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30" w:rsidRPr="00DB2A30" w:rsidRDefault="00DB2A30" w:rsidP="00DD4828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„Czyste Powietrze” 2</w:t>
      </w:r>
      <w:r w:rsidR="00DD482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pl-PL"/>
        </w:rPr>
        <w:t>023 – kilka słów o programie</w:t>
      </w:r>
    </w:p>
    <w:p w:rsidR="00DB2A30" w:rsidRPr="00DB2A30" w:rsidRDefault="00DD4828" w:rsidP="00DD482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ab/>
      </w:r>
    </w:p>
    <w:p w:rsidR="00DB2A30" w:rsidRPr="00DB2A30" w:rsidRDefault="00DB2A30" w:rsidP="00DD4828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Czym jest program „Czyste Powietrze”?</w:t>
      </w:r>
    </w:p>
    <w:p w:rsidR="00DB2A30" w:rsidRPr="00DB2A30" w:rsidRDefault="00DB2A30" w:rsidP="00DD4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Program „Czyste Powietrze” przewidziany jest dla właścicieli lub współwłaścicieli jednorodzinnych budynków mieszkalnych lub wydzielonych w budynkach jednorodzinnych lokali mieszkalnych z wyodrębnioną księgą wieczystą. Dofinansowanie dotyczy wymiany starych i nieefektywnych źródeł ciepła na paliwo stałe (przede wszystkim tzw. kopciuchów) na nowoczesne źródła ciepła spełniające najwyższe normy, a także przeprowadzenia niezbędnych prac termomodernizacyjnych budynku.</w:t>
      </w:r>
    </w:p>
    <w:p w:rsidR="00DB2A30" w:rsidRPr="00DB2A30" w:rsidRDefault="00DB2A30" w:rsidP="00DD4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Dotację można otrzymać na takie działania, jak:</w:t>
      </w:r>
    </w:p>
    <w:p w:rsidR="00DB2A30" w:rsidRPr="00DB2A30" w:rsidRDefault="00DB2A30" w:rsidP="00DD4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docieplenie budynku,</w:t>
      </w:r>
    </w:p>
    <w:p w:rsidR="00DB2A30" w:rsidRPr="00DB2A30" w:rsidRDefault="00DB2A30" w:rsidP="00DD4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wymiana starego kotła na pompę ciepła,</w:t>
      </w:r>
    </w:p>
    <w:p w:rsidR="00DB2A30" w:rsidRPr="00DB2A30" w:rsidRDefault="00DB2A30" w:rsidP="00DD4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montaż wentylacji z rekuperacją,</w:t>
      </w:r>
    </w:p>
    <w:p w:rsidR="00DB2A30" w:rsidRPr="00DB2A30" w:rsidRDefault="00DB2A30" w:rsidP="00DD4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montaż </w:t>
      </w:r>
      <w:proofErr w:type="spellStart"/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mikroinstalacji</w:t>
      </w:r>
      <w:proofErr w:type="spellEnd"/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fotowoltaicznej,</w:t>
      </w:r>
    </w:p>
    <w:p w:rsidR="00DB2A30" w:rsidRPr="00DB2A30" w:rsidRDefault="00DB2A30" w:rsidP="00DD48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wymiana stolarki okiennej.</w:t>
      </w:r>
    </w:p>
    <w:p w:rsidR="00DB2A30" w:rsidRPr="00DB2A30" w:rsidRDefault="00DB2A30" w:rsidP="00DD4828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„Czyste Powietrze” 2023 – ile można otrzymać?</w:t>
      </w:r>
    </w:p>
    <w:p w:rsidR="00DB2A30" w:rsidRPr="00DB2A30" w:rsidRDefault="00DB2A30" w:rsidP="00DD4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Dotacja w ramach programu „Czyste Powietrze” może wynosić do </w:t>
      </w:r>
      <w:r w:rsidRPr="00DB2A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66 000</w:t>
      </w: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 zł dla podstawowego poziomu dofinansowania i </w:t>
      </w:r>
      <w:r w:rsidRPr="00DB2A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99 000 </w:t>
      </w: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zł dla podwyższonego poziomu dofinansowania, dla najwyższego poziomu dofinansowania </w:t>
      </w:r>
      <w:r w:rsidRPr="00DB2A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135 000 </w:t>
      </w: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zł. W roku 2023 rozszerzono progi dochodowe uprawniające do skorzystania z pomocy rządu. Od 1 stycznia wynoszą one kolejno </w:t>
      </w:r>
      <w:r w:rsidRPr="00DB2A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1894 </w:t>
      </w: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zł na osobę w gospodarstwie wieloosobowym (wcześniej 1564 zł) i </w:t>
      </w:r>
      <w:r w:rsidRPr="00DB2A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2651</w:t>
      </w: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 zł w gospodarstwie jednoosobowym (wcześniej 2189 zł).</w:t>
      </w:r>
    </w:p>
    <w:p w:rsidR="00DB2A30" w:rsidRPr="00DB2A30" w:rsidRDefault="00DB2A30" w:rsidP="00DD4828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„Czyste Powietrze” 2023 – </w:t>
      </w:r>
      <w:r w:rsidRPr="00DB2A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podstawowy poziom dofinansowania</w:t>
      </w:r>
    </w:p>
    <w:p w:rsidR="00DB2A30" w:rsidRPr="00DB2A30" w:rsidRDefault="00DB2A30" w:rsidP="00DD4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Podstawowy poziom dofinansowania w ramach programu „Czyste Powietrze”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dotyczy osób fizycznych, będących właścicielami/współwłaścicielami budynków mieszkalnych jednorodzinnych lub wydzielonych w budynkach jednorodzinnych lokali mieszkalnych z wyodrębnioną księgą wieczystą, o dochodzie rocznym nieprzekraczającym kwoty 135 000 zł.</w:t>
      </w:r>
    </w:p>
    <w:p w:rsidR="00DB2A30" w:rsidRDefault="00DB2A30" w:rsidP="00DD4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Pieniądze można otrzymać w dwóch formach: klasycznej dotacji lub dotacji na częściową spłatę kapitału bankowego.</w:t>
      </w:r>
    </w:p>
    <w:p w:rsidR="00DD4828" w:rsidRDefault="00DD4828" w:rsidP="00DD4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D4828" w:rsidRPr="00DB2A30" w:rsidRDefault="00DD4828" w:rsidP="00DD4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2A30" w:rsidRPr="00DB2A30" w:rsidRDefault="00DB2A30" w:rsidP="00DD482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lastRenderedPageBreak/>
        <w:t xml:space="preserve">„Czyste Powietrze” 2023 – </w:t>
      </w:r>
      <w:r w:rsidRPr="00DB2A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podwyższony poziom dofinansowania</w:t>
      </w:r>
    </w:p>
    <w:p w:rsidR="00DB2A30" w:rsidRPr="00DB2A30" w:rsidRDefault="00DB2A30" w:rsidP="00DD4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Drugi, podwyższony poziom dofinansowania dotyczy osób, które łącznie spełniają następujące warunki:</w:t>
      </w:r>
    </w:p>
    <w:p w:rsidR="00DB2A30" w:rsidRPr="00DB2A30" w:rsidRDefault="00DB2A30" w:rsidP="00DD48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są właścicielami/współwłaścicielami budynku mieszkalnego jednorodzinnego lub wydzielonego w budynku jednorodzinnym lokalu mieszkalnego z wyodrębnioną księgą wieczystą;</w:t>
      </w:r>
    </w:p>
    <w:p w:rsidR="00DD4828" w:rsidRDefault="00DB2A30" w:rsidP="00DD4828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przeciętny miesięczny dochód na jednego członka ich gospodarstwa domowego nie przekracza kwoty: 1894 zł w gospodarstwie wieloosobowym lub 2651 zł w gospodarstwie jednoosobowym. </w:t>
      </w:r>
      <w:r w:rsidR="00DD4828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prowadzenia działalności gospodarczej, roczny przychód beneficjenta z tytułu prowadzenia pozarolniczej działalności gospodarczej za rok kalendarzowy, za który ustalony został przeciętny miesięczny dochód, nie powinien przekraczać czterdziestokrotności kwoty minimalnego wynagrodzenia za pracę określonego w rozporządzeniu Rady Ministrów obowiązującym w grudniu roku poprzedzającego rok złożenia wniosku o dofinansowanie.</w:t>
      </w:r>
    </w:p>
    <w:p w:rsidR="00DD4828" w:rsidRPr="00DD4828" w:rsidRDefault="00DD4828" w:rsidP="00DD482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2A30" w:rsidRPr="00DB2A30" w:rsidRDefault="00DB2A30" w:rsidP="00DD4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Dofinansowanie można otrzymać w następujących formach:</w:t>
      </w:r>
    </w:p>
    <w:p w:rsidR="00DB2A30" w:rsidRPr="00DB2A30" w:rsidRDefault="00DB2A30" w:rsidP="00DD48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dotacja,</w:t>
      </w:r>
    </w:p>
    <w:p w:rsidR="00DB2A30" w:rsidRPr="00DB2A30" w:rsidRDefault="00DB2A30" w:rsidP="00DD48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pożyczka dla gmin, jako uzupełniające dofinansowanie dla Beneficjentów,</w:t>
      </w:r>
    </w:p>
    <w:p w:rsidR="00DB2A30" w:rsidRPr="00DB2A30" w:rsidRDefault="00DB2A30" w:rsidP="00DD48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dotacja na częściową spłatę kapitału kredyty bankowego,</w:t>
      </w:r>
    </w:p>
    <w:p w:rsidR="00DB2A30" w:rsidRDefault="00DB2A30" w:rsidP="00DD482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dotacja z prefinansowaniem.</w:t>
      </w:r>
    </w:p>
    <w:p w:rsidR="00BC4F0A" w:rsidRDefault="00BC4F0A" w:rsidP="00BC4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C4F0A" w:rsidRPr="00DB2A30" w:rsidRDefault="00BC4F0A" w:rsidP="00BC4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2A30" w:rsidRPr="00DB2A30" w:rsidRDefault="00DB2A30" w:rsidP="00DD4828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„Czyste powietrze” 2023 – </w:t>
      </w:r>
      <w:r w:rsidRPr="00DB2A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najwyższy poziom dofinansowania</w:t>
      </w:r>
    </w:p>
    <w:p w:rsidR="00DB2A30" w:rsidRPr="00DB2A30" w:rsidRDefault="00DB2A30" w:rsidP="00DD48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Najwyższy poziom dofinansowania</w:t>
      </w:r>
      <w:r w:rsidRPr="00DB2A3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dotyczy osób, które łącznie spełniają następujące warunki:</w:t>
      </w:r>
    </w:p>
    <w:p w:rsidR="00DB2A30" w:rsidRPr="00DB2A30" w:rsidRDefault="00DB2A30" w:rsidP="00DD48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są właścicielami/współwłaścicielami budynk</w:t>
      </w:r>
      <w:r w:rsidR="00BC4F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 mieszkalnego </w:t>
      </w: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jednorodzinnego lub wydzielonego w budynku jednorodzinnym lokalu mieszkalnego z wyodrębnioną księgą wieczystą;</w:t>
      </w:r>
    </w:p>
    <w:p w:rsidR="00DB2A30" w:rsidRPr="00DB2A30" w:rsidRDefault="00DB2A30" w:rsidP="00DD482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przeciętny miesięczny dochód na jednego członka jej gospodarstwa domowego wskazany w zaświadczeniu wydawanym przez wójta, burmistrza lub prezydenta miasta zgodnie z art. 411 ust. 10g ustawy – Prawo ochrony środowiska, nie przekracza kwoty 1 090 zł </w:t>
      </w:r>
      <w:r w:rsidR="00BC4F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gospodarstwie wieloosobowym lub 1 526 zł w gospodarstwie jednoosobowym, bądź ma ustalone prawo do otrzymywania zasiłku stałego, zasiłku okresowego, zasiłku rodzinnego lub specjalnego zasiłku opiekuńczego, potwierdzone w zaświadczeniu wydanym na wniosek Beneficjenta, przez wójta, burmistrza lub prezydenta miasta, zawierającym wskazanie rodzaju zasiłku oraz okresu, na który został przyznany. Zasiłek musi przysługiwać w każdym z kolejnych 6 miesięcy kalendarzowych </w:t>
      </w: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poprzedzających miesiąc złożenia wniosku o wydanie zaświadczenia oraz co najmniej do dnia złożenia wniosku o dofinansowanie.</w:t>
      </w:r>
    </w:p>
    <w:p w:rsidR="00DB2A30" w:rsidRPr="00DB2A30" w:rsidRDefault="00DB2A30" w:rsidP="00BC4F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Możliwe formy otrzymania dofinansowania:</w:t>
      </w:r>
    </w:p>
    <w:p w:rsidR="00DB2A30" w:rsidRPr="00DB2A30" w:rsidRDefault="00DB2A30" w:rsidP="00BC4F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dotacja,</w:t>
      </w:r>
    </w:p>
    <w:p w:rsidR="00DB2A30" w:rsidRPr="00DB2A30" w:rsidRDefault="00DB2A30" w:rsidP="00BC4F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pożyczka dla gmin, jako uzupełniające finansowanie dla Beneficjentów,</w:t>
      </w:r>
    </w:p>
    <w:p w:rsidR="00DB2A30" w:rsidRDefault="00DB2A30" w:rsidP="00BC4F0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dotacja z prefinansowaniem.</w:t>
      </w:r>
    </w:p>
    <w:p w:rsidR="00524D3B" w:rsidRDefault="00524D3B" w:rsidP="0052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bookmarkStart w:id="0" w:name="_GoBack"/>
      <w:bookmarkEnd w:id="0"/>
    </w:p>
    <w:p w:rsidR="00524D3B" w:rsidRDefault="00524D3B" w:rsidP="0052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6C156A5B" wp14:editId="0C9E0FD6">
            <wp:extent cx="5760720" cy="3223260"/>
            <wp:effectExtent l="0" t="0" r="0" b="0"/>
            <wp:docPr id="1" name="Obraz 1" descr="https://termomodernizacja.pl/wp-content/uploads/2022/12/image-1024x5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ermomodernizacja.pl/wp-content/uploads/2022/12/image-1024x573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D3B" w:rsidRPr="00DB2A30" w:rsidRDefault="00524D3B" w:rsidP="00524D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B2A30" w:rsidRPr="00DB2A30" w:rsidRDefault="00DB2A30" w:rsidP="00DD4828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„Czyste Powietrze” – </w:t>
      </w:r>
      <w:r w:rsidRPr="00DB2A3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na czym polega opcja prefinansowania</w:t>
      </w:r>
      <w:r w:rsidRPr="00DB2A3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?</w:t>
      </w:r>
    </w:p>
    <w:p w:rsidR="00DB2A30" w:rsidRPr="00DB2A30" w:rsidRDefault="00DB2A30" w:rsidP="00DD482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Prefinansowanie to wypłata przez Wojewódzki Fundusz Ochrony Środowiska </w:t>
      </w:r>
      <w:r w:rsidR="00BC4F0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Gospodarki Wodnej  przyznanej Beneficjentowi części lub całości dotacji na rachunek bankowy wykonawcy, na warunkach określonych w Programie. Co ważne – prefinansowanie możliwie jest jedynie w przypadku </w:t>
      </w:r>
      <w:r w:rsidRPr="00DB2A3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podwyższonego </w:t>
      </w:r>
      <w:r w:rsidR="00BC4F0A" w:rsidRPr="00BC4F0A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br/>
      </w:r>
      <w:r w:rsidRPr="00DB2A30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i najwyższego poziomu dofinansowania w ramach programu</w:t>
      </w:r>
      <w:r w:rsidRPr="00DB2A30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BC4F0A" w:rsidRDefault="00BC4F0A" w:rsidP="00DD4828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126E4" w:rsidRDefault="003126E4"/>
    <w:sectPr w:rsidR="00312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40690"/>
    <w:multiLevelType w:val="multilevel"/>
    <w:tmpl w:val="D77C4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936ADC"/>
    <w:multiLevelType w:val="multilevel"/>
    <w:tmpl w:val="911E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34A08"/>
    <w:multiLevelType w:val="multilevel"/>
    <w:tmpl w:val="D746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87762C"/>
    <w:multiLevelType w:val="multilevel"/>
    <w:tmpl w:val="7CF8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3E6C5B"/>
    <w:multiLevelType w:val="multilevel"/>
    <w:tmpl w:val="43C2E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914576"/>
    <w:multiLevelType w:val="multilevel"/>
    <w:tmpl w:val="E0FC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A30"/>
    <w:rsid w:val="003126E4"/>
    <w:rsid w:val="00524D3B"/>
    <w:rsid w:val="00BC4F0A"/>
    <w:rsid w:val="00DB2A30"/>
    <w:rsid w:val="00DD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BE639C-5B29-4F46-885C-3E501DAD8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430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2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665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Borowy</dc:creator>
  <cp:keywords/>
  <dc:description/>
  <cp:lastModifiedBy>Mateusz Borowy</cp:lastModifiedBy>
  <cp:revision>3</cp:revision>
  <dcterms:created xsi:type="dcterms:W3CDTF">2023-04-11T07:46:00Z</dcterms:created>
  <dcterms:modified xsi:type="dcterms:W3CDTF">2023-04-11T08:02:00Z</dcterms:modified>
</cp:coreProperties>
</file>