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60B9F" w14:textId="77777777" w:rsidR="00B254BF" w:rsidRPr="00D2495C" w:rsidRDefault="00B254BF" w:rsidP="00D2495C">
      <w:pPr>
        <w:spacing w:after="0" w:line="240" w:lineRule="auto"/>
        <w:jc w:val="center"/>
        <w:rPr>
          <w:rFonts w:cstheme="minorHAnsi"/>
          <w:b/>
          <w:bCs/>
          <w14:ligatures w14:val="none"/>
        </w:rPr>
      </w:pPr>
      <w:r w:rsidRPr="00D2495C">
        <w:rPr>
          <w:rFonts w:cstheme="minorHAnsi"/>
          <w:b/>
          <w:bCs/>
          <w14:ligatures w14:val="none"/>
        </w:rPr>
        <w:t>OGŁOSZENIE</w:t>
      </w:r>
    </w:p>
    <w:p w14:paraId="035A2927" w14:textId="315FD188" w:rsidR="00B254BF" w:rsidRPr="00D2495C" w:rsidRDefault="00B254BF" w:rsidP="00D2495C">
      <w:pPr>
        <w:spacing w:after="0" w:line="240" w:lineRule="auto"/>
        <w:jc w:val="center"/>
        <w:rPr>
          <w:rFonts w:cstheme="minorHAnsi"/>
          <w14:ligatures w14:val="none"/>
        </w:rPr>
      </w:pPr>
      <w:r w:rsidRPr="00D2495C">
        <w:rPr>
          <w:rFonts w:cstheme="minorHAnsi"/>
          <w:b/>
          <w:bCs/>
          <w14:ligatures w14:val="none"/>
        </w:rPr>
        <w:t>BURMISTRZA KAMIENIA POMORSKIEGO</w:t>
      </w:r>
    </w:p>
    <w:p w14:paraId="7D0B9F28" w14:textId="77777777" w:rsidR="00B254BF" w:rsidRDefault="00B254BF" w:rsidP="00D2495C">
      <w:pPr>
        <w:spacing w:after="0" w:line="240" w:lineRule="auto"/>
        <w:jc w:val="center"/>
        <w:rPr>
          <w:rFonts w:cstheme="minorHAnsi"/>
          <w:b/>
          <w:bCs/>
          <w14:ligatures w14:val="none"/>
        </w:rPr>
      </w:pPr>
      <w:r w:rsidRPr="00D2495C">
        <w:rPr>
          <w:rFonts w:cstheme="minorHAnsi"/>
          <w:b/>
          <w:bCs/>
          <w14:ligatures w14:val="none"/>
        </w:rPr>
        <w:t>o rozpoczęciu konsultacji społecznych</w:t>
      </w:r>
    </w:p>
    <w:p w14:paraId="66D63C92" w14:textId="77777777" w:rsidR="00D2495C" w:rsidRPr="00D2495C" w:rsidRDefault="00D2495C" w:rsidP="00D2495C">
      <w:pPr>
        <w:spacing w:after="0" w:line="240" w:lineRule="auto"/>
        <w:jc w:val="center"/>
        <w:rPr>
          <w:rFonts w:cstheme="minorHAnsi"/>
          <w14:ligatures w14:val="none"/>
        </w:rPr>
      </w:pPr>
    </w:p>
    <w:p w14:paraId="41E5CF5F" w14:textId="77777777" w:rsidR="00B254BF" w:rsidRPr="00D2495C" w:rsidRDefault="00B254BF" w:rsidP="00D2495C">
      <w:pPr>
        <w:spacing w:after="0" w:line="240" w:lineRule="auto"/>
        <w:jc w:val="both"/>
        <w:rPr>
          <w:rFonts w:cstheme="minorHAnsi"/>
          <w14:ligatures w14:val="none"/>
        </w:rPr>
      </w:pPr>
      <w:r w:rsidRPr="00D2495C">
        <w:rPr>
          <w:rFonts w:cstheme="minorHAnsi"/>
          <w:b/>
          <w:bCs/>
          <w14:ligatures w14:val="none"/>
        </w:rPr>
        <w:t xml:space="preserve">dotyczących projektu miejscowego planu zagospodarowania przestrzennego gminy Kamień Pomorski dla terenu położonego w obrębach ewidencyjnych Śniatowo i Giżkowo wraz z prognozą oddziaływania na środowisko </w:t>
      </w:r>
    </w:p>
    <w:p w14:paraId="28514382" w14:textId="77777777" w:rsidR="00B254BF" w:rsidRPr="00B254BF" w:rsidRDefault="00B254BF" w:rsidP="00B254BF">
      <w:pPr>
        <w:spacing w:line="240" w:lineRule="auto"/>
        <w:ind w:firstLine="567"/>
        <w:jc w:val="both"/>
        <w:rPr>
          <w:rFonts w:cstheme="minorHAnsi"/>
          <w:sz w:val="20"/>
          <w:szCs w:val="20"/>
          <w14:ligatures w14:val="none"/>
        </w:rPr>
      </w:pPr>
      <w:r w:rsidRPr="00B254BF">
        <w:rPr>
          <w:rFonts w:cstheme="minorHAnsi"/>
          <w:sz w:val="20"/>
          <w:szCs w:val="20"/>
          <w14:ligatures w14:val="none"/>
        </w:rPr>
        <w:t>Na podstawie art. 17 pkt 11 w związku z art. 8h ustawy z dnia 27 marca 2003 r. o planowaniu i zagospodarowaniu przestrzennym (Dz.U. z 2024 r. poz. 1130), art. 39 i art. 54 ustawy z dnia 3 października 2008r. o udostępnianiu informacji o środowisku i jego ochronie, udziale społeczeństwa w ochronie środowiska oraz ocenach oddziaływania na środowisko (</w:t>
      </w:r>
      <w:proofErr w:type="spellStart"/>
      <w:r w:rsidRPr="00B254BF">
        <w:rPr>
          <w:rFonts w:cstheme="minorHAnsi"/>
          <w:sz w:val="20"/>
          <w:szCs w:val="20"/>
          <w14:ligatures w14:val="none"/>
        </w:rPr>
        <w:t>t.j</w:t>
      </w:r>
      <w:proofErr w:type="spellEnd"/>
      <w:r w:rsidRPr="00B254BF">
        <w:rPr>
          <w:rFonts w:cstheme="minorHAnsi"/>
          <w:sz w:val="20"/>
          <w:szCs w:val="20"/>
          <w14:ligatures w14:val="none"/>
        </w:rPr>
        <w:t xml:space="preserve">. Dz.U. z 2024 r. poz. 1112) zawiadamiam o rozpoczęciu konsultacji społecznych dotyczących projektu miejscowego planu zagospodarowania przestrzennego dla terenu położonego w obrębach ewidencyjnych Śniatowo i Giżkowo, sporządzonego na podstawie uchwały </w:t>
      </w:r>
      <w:r w:rsidRPr="00B254BF">
        <w:rPr>
          <w:rFonts w:cstheme="minorHAnsi"/>
          <w:sz w:val="20"/>
          <w:szCs w:val="20"/>
          <w14:ligatures w14:val="none"/>
        </w:rPr>
        <w:br/>
        <w:t xml:space="preserve">Nr LIII/607/23 Rady Miejskiej w Kamieniu Pomorskim z dnia 28 grudnia 2023 r. </w:t>
      </w:r>
    </w:p>
    <w:p w14:paraId="50979D74" w14:textId="77777777" w:rsidR="00B254BF" w:rsidRPr="00B254BF" w:rsidRDefault="00B254BF" w:rsidP="00B254BF">
      <w:pPr>
        <w:spacing w:line="240" w:lineRule="auto"/>
        <w:ind w:firstLine="567"/>
        <w:jc w:val="both"/>
        <w:rPr>
          <w:rFonts w:cstheme="minorHAnsi"/>
          <w:sz w:val="20"/>
          <w:szCs w:val="20"/>
          <w14:ligatures w14:val="none"/>
        </w:rPr>
      </w:pPr>
      <w:r w:rsidRPr="00B254BF">
        <w:rPr>
          <w:rFonts w:cstheme="minorHAnsi"/>
          <w:sz w:val="20"/>
          <w:szCs w:val="20"/>
          <w14:ligatures w14:val="none"/>
        </w:rPr>
        <w:t xml:space="preserve">Przedmiotem sporządzenia planu jest określenie zasad zagospodarowania i zabudowy dla terenów przeznaczonych dla potrzeb realizacji elektrowni słonecznej wraz z infrastrukturą towarzyszącą, terenów rolnictwa z zakazem zabudowy oraz komunikacji wewnętrznej w obrębach geodezyjnych Śniatowo i Giżkowo. </w:t>
      </w:r>
    </w:p>
    <w:p w14:paraId="63805310" w14:textId="77777777" w:rsidR="00B254BF" w:rsidRPr="00B254BF" w:rsidRDefault="00B254BF" w:rsidP="00B254BF">
      <w:pPr>
        <w:spacing w:after="0" w:line="240" w:lineRule="auto"/>
        <w:jc w:val="both"/>
        <w:rPr>
          <w:rFonts w:cstheme="minorHAnsi"/>
          <w:sz w:val="20"/>
          <w:szCs w:val="20"/>
          <w14:ligatures w14:val="none"/>
        </w:rPr>
      </w:pPr>
      <w:r w:rsidRPr="00B254BF">
        <w:rPr>
          <w:rFonts w:cstheme="minorHAnsi"/>
          <w:sz w:val="20"/>
          <w:szCs w:val="20"/>
          <w14:ligatures w14:val="none"/>
        </w:rPr>
        <w:t xml:space="preserve">Konsultacje społeczne będą prowadzone </w:t>
      </w:r>
      <w:r w:rsidRPr="00B254BF">
        <w:rPr>
          <w:rFonts w:cstheme="minorHAnsi"/>
          <w:b/>
          <w:bCs/>
          <w:sz w:val="20"/>
          <w:szCs w:val="20"/>
          <w14:ligatures w14:val="none"/>
        </w:rPr>
        <w:t xml:space="preserve">w dniach 25 września 2025 r. – 25 października 2025 r. </w:t>
      </w:r>
      <w:r w:rsidRPr="00B254BF">
        <w:rPr>
          <w:rFonts w:cstheme="minorHAnsi"/>
          <w:sz w:val="20"/>
          <w:szCs w:val="20"/>
          <w14:ligatures w14:val="none"/>
        </w:rPr>
        <w:t xml:space="preserve">i obejmą: </w:t>
      </w:r>
    </w:p>
    <w:p w14:paraId="4CFF8A8B" w14:textId="77777777" w:rsidR="00B254BF" w:rsidRPr="00B254BF" w:rsidRDefault="00B254BF" w:rsidP="00B254BF">
      <w:pPr>
        <w:spacing w:after="0" w:line="240" w:lineRule="auto"/>
        <w:ind w:left="425" w:hanging="425"/>
        <w:jc w:val="both"/>
        <w:rPr>
          <w:rFonts w:cstheme="minorHAnsi"/>
          <w:sz w:val="20"/>
          <w:szCs w:val="20"/>
          <w14:ligatures w14:val="none"/>
        </w:rPr>
      </w:pPr>
      <w:r w:rsidRPr="00B254BF">
        <w:rPr>
          <w:rFonts w:cstheme="minorHAnsi"/>
          <w:sz w:val="20"/>
          <w:szCs w:val="20"/>
          <w14:ligatures w14:val="none"/>
        </w:rPr>
        <w:t>1)</w:t>
      </w:r>
      <w:r w:rsidRPr="00B254BF">
        <w:rPr>
          <w:rFonts w:cstheme="minorHAnsi"/>
          <w:sz w:val="20"/>
          <w:szCs w:val="20"/>
          <w14:ligatures w14:val="none"/>
        </w:rPr>
        <w:tab/>
        <w:t xml:space="preserve">zbieranie uwag do projektu planu i prognozy oddziaływania na środowisko w dniach 24 września 2025 r. – 24 października 2025 r..; </w:t>
      </w:r>
    </w:p>
    <w:p w14:paraId="0272C866" w14:textId="31D1839E" w:rsidR="00B254BF" w:rsidRPr="00B254BF" w:rsidRDefault="00B254BF" w:rsidP="00B254BF">
      <w:pPr>
        <w:spacing w:after="0" w:line="240" w:lineRule="auto"/>
        <w:ind w:left="425" w:hanging="425"/>
        <w:jc w:val="both"/>
        <w:rPr>
          <w:rFonts w:cstheme="minorHAnsi"/>
          <w:sz w:val="20"/>
          <w:szCs w:val="20"/>
          <w14:ligatures w14:val="none"/>
        </w:rPr>
      </w:pPr>
      <w:r w:rsidRPr="00B254BF">
        <w:rPr>
          <w:rFonts w:cstheme="minorHAnsi"/>
          <w:sz w:val="20"/>
          <w:szCs w:val="20"/>
          <w14:ligatures w14:val="none"/>
        </w:rPr>
        <w:t>2)</w:t>
      </w:r>
      <w:r w:rsidRPr="00B254BF">
        <w:rPr>
          <w:rFonts w:cstheme="minorHAnsi"/>
          <w:sz w:val="20"/>
          <w:szCs w:val="20"/>
          <w14:ligatures w14:val="none"/>
        </w:rPr>
        <w:tab/>
        <w:t xml:space="preserve">spotkanie otwarte, które odbędzie się </w:t>
      </w:r>
      <w:r w:rsidRPr="00B254BF">
        <w:rPr>
          <w:rFonts w:cstheme="minorHAnsi"/>
          <w:b/>
          <w:bCs/>
          <w:iCs/>
          <w:sz w:val="20"/>
          <w:szCs w:val="20"/>
          <w14:ligatures w14:val="none"/>
        </w:rPr>
        <w:t>9 października 202</w:t>
      </w:r>
      <w:r w:rsidR="00E95EB3">
        <w:rPr>
          <w:rFonts w:cstheme="minorHAnsi"/>
          <w:b/>
          <w:bCs/>
          <w:iCs/>
          <w:sz w:val="20"/>
          <w:szCs w:val="20"/>
          <w14:ligatures w14:val="none"/>
        </w:rPr>
        <w:t>5</w:t>
      </w:r>
      <w:r w:rsidRPr="00B254BF">
        <w:rPr>
          <w:rFonts w:cstheme="minorHAnsi"/>
          <w:b/>
          <w:bCs/>
          <w:iCs/>
          <w:sz w:val="20"/>
          <w:szCs w:val="20"/>
          <w14:ligatures w14:val="none"/>
        </w:rPr>
        <w:t xml:space="preserve"> r. o godz. 16.00 </w:t>
      </w:r>
      <w:r w:rsidRPr="00B254BF">
        <w:rPr>
          <w:rFonts w:cstheme="minorHAnsi"/>
          <w:sz w:val="20"/>
          <w:szCs w:val="20"/>
          <w14:ligatures w14:val="none"/>
        </w:rPr>
        <w:t xml:space="preserve">w siedzibie Urzędu Miejskiego </w:t>
      </w:r>
      <w:r w:rsidRPr="00B254BF">
        <w:rPr>
          <w:rFonts w:cstheme="minorHAnsi"/>
          <w:bCs/>
          <w:sz w:val="20"/>
          <w:szCs w:val="20"/>
          <w14:ligatures w14:val="none"/>
        </w:rPr>
        <w:t xml:space="preserve">w Kamieniu Pomorskim, </w:t>
      </w:r>
      <w:r w:rsidRPr="00B254BF">
        <w:rPr>
          <w:rFonts w:cstheme="minorHAnsi"/>
          <w:color w:val="000000"/>
          <w:sz w:val="20"/>
          <w:szCs w:val="20"/>
          <w14:ligatures w14:val="none"/>
        </w:rPr>
        <w:t xml:space="preserve">ul. Stary Rynek 1, 72-400 Kamień Pomorski </w:t>
      </w:r>
      <w:r w:rsidRPr="00B254BF">
        <w:rPr>
          <w:rFonts w:cstheme="minorHAnsi"/>
          <w:b/>
          <w:bCs/>
          <w:sz w:val="20"/>
          <w:szCs w:val="20"/>
          <w14:ligatures w14:val="none"/>
        </w:rPr>
        <w:t>o godzinie 16.00</w:t>
      </w:r>
      <w:r w:rsidRPr="00B254BF">
        <w:rPr>
          <w:rFonts w:cstheme="minorHAnsi"/>
          <w:sz w:val="20"/>
          <w:szCs w:val="20"/>
          <w14:ligatures w14:val="none"/>
        </w:rPr>
        <w:t xml:space="preserve">, w Sali Konferencyjnej na I piętrze; </w:t>
      </w:r>
    </w:p>
    <w:p w14:paraId="087E92A0" w14:textId="4AFF889E" w:rsidR="00B254BF" w:rsidRPr="00B254BF" w:rsidRDefault="00B254BF" w:rsidP="00B254BF">
      <w:pPr>
        <w:spacing w:after="120" w:line="240" w:lineRule="auto"/>
        <w:ind w:left="425" w:hanging="425"/>
        <w:jc w:val="both"/>
        <w:rPr>
          <w:rFonts w:cstheme="minorHAnsi"/>
          <w:sz w:val="20"/>
          <w:szCs w:val="20"/>
          <w14:ligatures w14:val="none"/>
        </w:rPr>
      </w:pPr>
      <w:r w:rsidRPr="00B254BF">
        <w:rPr>
          <w:rFonts w:cstheme="minorHAnsi"/>
          <w:sz w:val="20"/>
          <w:szCs w:val="20"/>
          <w14:ligatures w14:val="none"/>
        </w:rPr>
        <w:t>4)</w:t>
      </w:r>
      <w:r w:rsidRPr="00B254BF">
        <w:rPr>
          <w:rFonts w:cstheme="minorHAnsi"/>
          <w:sz w:val="20"/>
          <w:szCs w:val="20"/>
          <w14:ligatures w14:val="none"/>
        </w:rPr>
        <w:tab/>
        <w:t xml:space="preserve">zbieranie ankiet związanych z procedurą planistyczną ww. planu miejscowego w terminie od </w:t>
      </w:r>
      <w:r w:rsidRPr="00B254BF">
        <w:rPr>
          <w:rFonts w:cstheme="minorHAnsi"/>
          <w:b/>
          <w:bCs/>
          <w:sz w:val="20"/>
          <w:szCs w:val="20"/>
          <w14:ligatures w14:val="none"/>
        </w:rPr>
        <w:t>25 września 2025 r. do 25 października 2025</w:t>
      </w:r>
      <w:r w:rsidRPr="00B254BF">
        <w:rPr>
          <w:rFonts w:cstheme="minorHAnsi"/>
          <w:sz w:val="20"/>
          <w:szCs w:val="20"/>
          <w14:ligatures w14:val="none"/>
        </w:rPr>
        <w:t xml:space="preserve"> r., dostępnych w siedzibie Urzędu Miejskiego Kamień Pomorski w Biurze Obsługi </w:t>
      </w:r>
      <w:r w:rsidR="00557EA8">
        <w:rPr>
          <w:rFonts w:cstheme="minorHAnsi"/>
          <w:sz w:val="20"/>
          <w:szCs w:val="20"/>
          <w14:ligatures w14:val="none"/>
        </w:rPr>
        <w:t>Interesanta</w:t>
      </w:r>
      <w:r w:rsidRPr="00B254BF">
        <w:rPr>
          <w:rFonts w:cstheme="minorHAnsi"/>
          <w:sz w:val="20"/>
          <w:szCs w:val="20"/>
          <w14:ligatures w14:val="none"/>
        </w:rPr>
        <w:t xml:space="preserve">, przy </w:t>
      </w:r>
      <w:r w:rsidRPr="00B254BF">
        <w:rPr>
          <w:rFonts w:cstheme="minorHAnsi"/>
          <w:color w:val="000000"/>
          <w:sz w:val="20"/>
          <w:szCs w:val="20"/>
          <w14:ligatures w14:val="none"/>
        </w:rPr>
        <w:t>ul. Stary Rynek 1, 72-400 Kamień Pomorski</w:t>
      </w:r>
      <w:r w:rsidRPr="00B254BF">
        <w:rPr>
          <w:rFonts w:cstheme="minorHAnsi"/>
          <w:sz w:val="20"/>
          <w:szCs w:val="20"/>
          <w14:ligatures w14:val="none"/>
        </w:rPr>
        <w:t xml:space="preserve">. Ankiety dostępne są również na stronie Biuletynu Informacji Publicznej Gminy Kamień Pomorski: </w:t>
      </w:r>
      <w:hyperlink r:id="rId4" w:history="1">
        <w:r w:rsidRPr="00B254BF">
          <w:rPr>
            <w:rFonts w:cstheme="minorHAnsi"/>
            <w:color w:val="0563C1" w:themeColor="hyperlink"/>
            <w:sz w:val="20"/>
            <w:szCs w:val="20"/>
            <w:u w:val="single"/>
            <w14:ligatures w14:val="none"/>
          </w:rPr>
          <w:t>https://bip.kamienpomorski.pl/</w:t>
        </w:r>
      </w:hyperlink>
      <w:r w:rsidRPr="00B254BF">
        <w:rPr>
          <w:rFonts w:cstheme="minorHAnsi"/>
          <w:sz w:val="20"/>
          <w:szCs w:val="20"/>
          <w14:ligatures w14:val="none"/>
        </w:rPr>
        <w:t>, w zakładce: Planowanie przestrzenne/Projekty miejscowych planów wraz z prognozą oddziaływania na środowisko/2025 rok</w:t>
      </w:r>
    </w:p>
    <w:p w14:paraId="7ACBC5FC" w14:textId="617E69A6" w:rsidR="00B254BF" w:rsidRPr="00B254BF" w:rsidRDefault="00B254BF" w:rsidP="00EE3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14:ligatures w14:val="none"/>
        </w:rPr>
      </w:pPr>
      <w:r w:rsidRPr="00B254BF">
        <w:rPr>
          <w:rFonts w:cstheme="minorHAnsi"/>
          <w:sz w:val="20"/>
          <w:szCs w:val="20"/>
          <w14:ligatures w14:val="none"/>
        </w:rPr>
        <w:t xml:space="preserve">Projekt planu miejscowego wraz z prognozą oddziaływania na środowisko został udostępniony w siedzibie Urzędu Miejskiego </w:t>
      </w:r>
      <w:r w:rsidRPr="00B254BF">
        <w:rPr>
          <w:rFonts w:cstheme="minorHAnsi"/>
          <w:bCs/>
          <w:sz w:val="20"/>
          <w:szCs w:val="20"/>
          <w14:ligatures w14:val="none"/>
        </w:rPr>
        <w:t xml:space="preserve">w Kamieniu Pomorskim, </w:t>
      </w:r>
      <w:r w:rsidRPr="00B254BF">
        <w:rPr>
          <w:rFonts w:cstheme="minorHAnsi"/>
          <w:color w:val="000000"/>
          <w:sz w:val="20"/>
          <w:szCs w:val="20"/>
          <w14:ligatures w14:val="none"/>
        </w:rPr>
        <w:t>ul. Stary Rynek 1, 72-400 Kamień Pomorski</w:t>
      </w:r>
      <w:r w:rsidRPr="00B254BF">
        <w:rPr>
          <w:rFonts w:cstheme="minorHAnsi"/>
          <w:sz w:val="20"/>
          <w:szCs w:val="20"/>
          <w14:ligatures w14:val="none"/>
        </w:rPr>
        <w:t xml:space="preserve">, w godzinach od 8.00 do 15.00, pok. nr 15, II piętro oraz na stronie Biuletynu Informacji Publicznej </w:t>
      </w:r>
      <w:r w:rsidR="00557EA8">
        <w:rPr>
          <w:rFonts w:cstheme="minorHAnsi"/>
          <w:sz w:val="20"/>
          <w:szCs w:val="20"/>
          <w14:ligatures w14:val="none"/>
        </w:rPr>
        <w:t>Urzędu Miejskiego w Kamieniu Pomorskim</w:t>
      </w:r>
      <w:r w:rsidRPr="00B254BF">
        <w:rPr>
          <w:rFonts w:cstheme="minorHAnsi"/>
          <w:sz w:val="20"/>
          <w:szCs w:val="20"/>
          <w14:ligatures w14:val="none"/>
        </w:rPr>
        <w:t xml:space="preserve"> – </w:t>
      </w:r>
      <w:hyperlink r:id="rId5" w:history="1">
        <w:r w:rsidRPr="00B254BF">
          <w:rPr>
            <w:rFonts w:cstheme="minorHAnsi"/>
            <w:color w:val="0563C1" w:themeColor="hyperlink"/>
            <w:sz w:val="20"/>
            <w:szCs w:val="20"/>
            <w:u w:val="single"/>
            <w14:ligatures w14:val="none"/>
          </w:rPr>
          <w:t>https://bip.kamienpomorski.pl/</w:t>
        </w:r>
      </w:hyperlink>
      <w:r w:rsidRPr="00B254BF">
        <w:rPr>
          <w:rFonts w:cstheme="minorHAnsi"/>
          <w:sz w:val="20"/>
          <w:szCs w:val="20"/>
          <w14:ligatures w14:val="none"/>
        </w:rPr>
        <w:t>, w zakładce: Planowanie przestrzenne/Projekty miejscowych planów wraz z prognozą oddziaływania na środowisko/2025 rok</w:t>
      </w:r>
      <w:r w:rsidR="00EE31FB">
        <w:rPr>
          <w:rFonts w:cstheme="minorHAnsi"/>
          <w:sz w:val="20"/>
          <w:szCs w:val="20"/>
          <w14:ligatures w14:val="none"/>
        </w:rPr>
        <w:t xml:space="preserve"> (</w:t>
      </w:r>
      <w:hyperlink r:id="rId6" w:history="1">
        <w:r w:rsidR="00EE31FB" w:rsidRPr="00EE31FB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https://bip.kamienpomorski.pl/artykul/konsultacje-spoleczne-sniatowo-gizkowo</w:t>
        </w:r>
      </w:hyperlink>
      <w:r w:rsidR="00EE31FB"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  <w:t xml:space="preserve">). </w:t>
      </w:r>
    </w:p>
    <w:p w14:paraId="76775EC7" w14:textId="77777777" w:rsidR="00B254BF" w:rsidRPr="00B254BF" w:rsidRDefault="00B254BF" w:rsidP="00B254BF">
      <w:pPr>
        <w:spacing w:line="240" w:lineRule="auto"/>
        <w:ind w:firstLine="567"/>
        <w:jc w:val="both"/>
        <w:rPr>
          <w:rFonts w:cstheme="minorHAnsi"/>
          <w:sz w:val="20"/>
          <w:szCs w:val="20"/>
          <w14:ligatures w14:val="none"/>
        </w:rPr>
      </w:pPr>
      <w:r w:rsidRPr="00B254BF">
        <w:rPr>
          <w:rFonts w:cstheme="minorHAnsi"/>
          <w:sz w:val="20"/>
          <w:szCs w:val="20"/>
          <w14:ligatures w14:val="none"/>
        </w:rPr>
        <w:t xml:space="preserve">Uwagi do projektu planu miejscowego i prognozy oddziaływania na środowisko należy kierować do Burmistrza Kamienia Pomorskiego </w:t>
      </w:r>
      <w:r w:rsidRPr="00B254BF">
        <w:rPr>
          <w:rFonts w:cstheme="minorHAnsi"/>
          <w:b/>
          <w:bCs/>
          <w:sz w:val="20"/>
          <w:szCs w:val="20"/>
          <w14:ligatures w14:val="none"/>
        </w:rPr>
        <w:t>wyłącznie za pomocą „FORMULARZA PISMA DOTYCZĄCEGO AKTU PLANOWANIA PRZESTRZENNEGO”</w:t>
      </w:r>
      <w:r w:rsidRPr="00B254BF">
        <w:rPr>
          <w:rFonts w:cstheme="minorHAnsi"/>
          <w:sz w:val="20"/>
          <w:szCs w:val="20"/>
          <w14:ligatures w14:val="none"/>
        </w:rPr>
        <w:t xml:space="preserve">. Formularz dostępny jest na stronie Biuletynu Informacji Publicznej Urzędu Miejskiego w Kamieniu Pomorskim – </w:t>
      </w:r>
      <w:hyperlink r:id="rId7" w:history="1">
        <w:r w:rsidRPr="00B254BF">
          <w:rPr>
            <w:rFonts w:cstheme="minorHAnsi"/>
            <w:color w:val="0563C1" w:themeColor="hyperlink"/>
            <w:sz w:val="20"/>
            <w:szCs w:val="20"/>
            <w:u w:val="single"/>
            <w14:ligatures w14:val="none"/>
          </w:rPr>
          <w:t>https://bip.kamienpomorski.pl/</w:t>
        </w:r>
      </w:hyperlink>
      <w:r w:rsidRPr="00B254BF">
        <w:rPr>
          <w:rFonts w:cstheme="minorHAnsi"/>
          <w:sz w:val="20"/>
          <w:szCs w:val="20"/>
          <w14:ligatures w14:val="none"/>
        </w:rPr>
        <w:t xml:space="preserve">, w zakładce: Planowanie przestrzenne/Projekty miejscowych planów wraz z prognozą oddziaływania na środowisko/2025 rok oraz w Biurze Obsługi Klienta, </w:t>
      </w:r>
    </w:p>
    <w:p w14:paraId="5C7BEE27" w14:textId="77777777" w:rsidR="00B254BF" w:rsidRPr="00B254BF" w:rsidRDefault="00B254BF" w:rsidP="00B254BF">
      <w:pPr>
        <w:spacing w:line="240" w:lineRule="auto"/>
        <w:ind w:firstLine="567"/>
        <w:jc w:val="both"/>
        <w:rPr>
          <w:rFonts w:cstheme="minorHAnsi"/>
          <w:sz w:val="20"/>
          <w:szCs w:val="20"/>
          <w14:ligatures w14:val="none"/>
        </w:rPr>
      </w:pPr>
      <w:r w:rsidRPr="00B254BF">
        <w:rPr>
          <w:rFonts w:cstheme="minorHAnsi"/>
          <w:sz w:val="20"/>
          <w:szCs w:val="20"/>
          <w14:ligatures w14:val="none"/>
        </w:rPr>
        <w:t xml:space="preserve">Uwagi należy składać na piśmie utrwalonym w postaci papierowej lub elektronicznej, w tym za pomocą środków komunikacji elektronicznej, w szczególności poczty elektronicznej, na formularzu w postaci papierowej lub w formie dokumentu elektronicznego na adres Urzędu Miejskiego </w:t>
      </w:r>
      <w:r w:rsidRPr="00B254BF">
        <w:rPr>
          <w:rFonts w:cstheme="minorHAnsi"/>
          <w:bCs/>
          <w:sz w:val="20"/>
          <w:szCs w:val="20"/>
          <w14:ligatures w14:val="none"/>
        </w:rPr>
        <w:t xml:space="preserve">w Kamieniu Pomorskim, </w:t>
      </w:r>
      <w:r w:rsidRPr="00B254BF">
        <w:rPr>
          <w:rFonts w:cstheme="minorHAnsi"/>
          <w:color w:val="000000"/>
          <w:sz w:val="20"/>
          <w:szCs w:val="20"/>
          <w14:ligatures w14:val="none"/>
        </w:rPr>
        <w:t>ul. Stary Rynek 1, 72-400 Kamień Pomorski</w:t>
      </w:r>
      <w:r w:rsidRPr="00B254BF">
        <w:rPr>
          <w:rFonts w:cstheme="minorHAnsi"/>
          <w:sz w:val="20"/>
          <w:szCs w:val="20"/>
          <w14:ligatures w14:val="none"/>
        </w:rPr>
        <w:t xml:space="preserve"> lub poczty elektronicznej: </w:t>
      </w:r>
      <w:hyperlink r:id="rId8" w:history="1">
        <w:r w:rsidRPr="00B254BF">
          <w:rPr>
            <w:rFonts w:cstheme="minorHAnsi"/>
            <w:color w:val="0563C1" w:themeColor="hyperlink"/>
            <w:sz w:val="20"/>
            <w:szCs w:val="20"/>
            <w:u w:val="single"/>
            <w14:ligatures w14:val="none"/>
          </w:rPr>
          <w:t xml:space="preserve">um@kamienpomorski.pl </w:t>
        </w:r>
      </w:hyperlink>
      <w:r w:rsidRPr="00B254BF">
        <w:rPr>
          <w:rFonts w:cstheme="minorHAnsi"/>
          <w:sz w:val="20"/>
          <w:szCs w:val="20"/>
          <w14:ligatures w14:val="none"/>
        </w:rPr>
        <w:t xml:space="preserve">. Uwaga musi zawierać dane wnioskodawcy tj. imię i nazwisko lub nazwę, adres zamieszkania albo siedziby, adres poczty elektronicznej (o ile taki posiada), a także wskazanie nieruchomości, której wnioskodawca jest właścicielem lub użytkownikiem wieczystym, której uwaga dotyczy tj. adres lub numer działki i obrębu ewidencyjnego. Można również podać adres do korespondencji lub numer telefonu w terminie do </w:t>
      </w:r>
      <w:r w:rsidRPr="00B254BF">
        <w:rPr>
          <w:rFonts w:cstheme="minorHAnsi"/>
          <w:b/>
          <w:bCs/>
          <w:sz w:val="20"/>
          <w:szCs w:val="20"/>
          <w14:ligatures w14:val="none"/>
        </w:rPr>
        <w:t xml:space="preserve">25 października 2025 r. </w:t>
      </w:r>
    </w:p>
    <w:p w14:paraId="5810FFDF" w14:textId="77777777" w:rsidR="00D2495C" w:rsidRDefault="00B254BF" w:rsidP="00D2495C">
      <w:pPr>
        <w:spacing w:after="0" w:line="240" w:lineRule="auto"/>
        <w:ind w:firstLine="567"/>
        <w:jc w:val="both"/>
        <w:rPr>
          <w:rFonts w:cstheme="minorHAnsi"/>
          <w:sz w:val="20"/>
          <w:szCs w:val="20"/>
        </w:rPr>
      </w:pPr>
      <w:r w:rsidRPr="00B254BF">
        <w:rPr>
          <w:rFonts w:cstheme="minorHAnsi"/>
          <w:sz w:val="20"/>
          <w:szCs w:val="20"/>
          <w14:ligatures w14:val="none"/>
        </w:rPr>
        <w:t>Uwagi powinny zawierać także oświadczenie (zgodę) składającego, dotyczące przetwarzania i udostępniania danych osobowych na potrzeby procedury sporządzenia miejscowego planu zagospodarowania przestrzennego,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F34FF28" w14:textId="77777777" w:rsidR="00D2495C" w:rsidRDefault="00D2495C" w:rsidP="00D2495C">
      <w:pPr>
        <w:spacing w:after="0" w:line="240" w:lineRule="auto"/>
        <w:ind w:left="4536" w:firstLine="567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BURMISTRZ</w:t>
      </w:r>
    </w:p>
    <w:p w14:paraId="4F2D5FA5" w14:textId="77777777" w:rsidR="00D2495C" w:rsidRDefault="00D2495C" w:rsidP="00D2495C">
      <w:pPr>
        <w:spacing w:after="0" w:line="240" w:lineRule="auto"/>
        <w:ind w:left="4536" w:firstLine="567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STANISŁAW KURYŁŁO</w:t>
      </w:r>
    </w:p>
    <w:p w14:paraId="696F368C" w14:textId="77777777" w:rsidR="00B254BF" w:rsidRPr="00B254BF" w:rsidRDefault="00B254BF" w:rsidP="00B254BF">
      <w:pPr>
        <w:widowControl w:val="0"/>
        <w:autoSpaceDE w:val="0"/>
        <w:autoSpaceDN w:val="0"/>
        <w:adjustRightInd w:val="0"/>
        <w:spacing w:after="0" w:line="280" w:lineRule="atLeast"/>
        <w:jc w:val="both"/>
        <w:rPr>
          <w:rFonts w:eastAsia="Times New Roman" w:cstheme="minorHAnsi"/>
          <w:b/>
          <w:kern w:val="0"/>
          <w:sz w:val="14"/>
          <w:szCs w:val="14"/>
          <w:lang w:eastAsia="pl-PL"/>
          <w14:ligatures w14:val="none"/>
        </w:rPr>
      </w:pPr>
      <w:r w:rsidRPr="00B254BF">
        <w:rPr>
          <w:rFonts w:eastAsia="Times New Roman" w:cstheme="minorHAnsi"/>
          <w:b/>
          <w:kern w:val="0"/>
          <w:sz w:val="14"/>
          <w:szCs w:val="14"/>
          <w:lang w:eastAsia="pl-PL"/>
          <w14:ligatures w14:val="none"/>
        </w:rPr>
        <w:t>KLAUZULA INFORMACYJNA DOTYCZĄCA PRZETWARZANIA</w:t>
      </w:r>
    </w:p>
    <w:p w14:paraId="17157173" w14:textId="49A7E36A" w:rsidR="00EE31FB" w:rsidRPr="00EE31FB" w:rsidRDefault="00B254BF" w:rsidP="00B254B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B254BF"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  <w:t xml:space="preserve">Zgodnie z art. 13 ust. 1 i ust.2 Rozporządzenia Parlamentu Europejskiego I Rady (UE) 2016/679 z dnia 27 kwietnia 2016 r. w sprawie ochrony osób fizycznych w związku z przetwarzaniem danych osobowych i w sprawie swobodnego przepływu takich danych oraz uchylenia dyrektywy 95/46/WE, Dziennik Urzędowy UE, L 119/1 z 4 maja 2016 r. (ogólne rozporządzenie o ochronie danych) informuję, że administratorem Pani/Pana danych osobowych jest Burmistrz Kamienia Pomorskiego. Szczegółowe informacje w tej sprawie można uzyskać na naszej stronie internetowej: </w:t>
      </w:r>
      <w:hyperlink r:id="rId9" w:history="1">
        <w:r w:rsidRPr="00B254BF">
          <w:rPr>
            <w:rFonts w:eastAsia="Times New Roman" w:cstheme="minorHAnsi"/>
            <w:color w:val="0563C1" w:themeColor="hyperlink"/>
            <w:kern w:val="0"/>
            <w:sz w:val="14"/>
            <w:szCs w:val="14"/>
            <w:u w:val="single"/>
            <w:lang w:eastAsia="pl-PL"/>
            <w14:ligatures w14:val="none"/>
          </w:rPr>
          <w:t>https://bip.kamienpomorski.pl/</w:t>
        </w:r>
      </w:hyperlink>
    </w:p>
    <w:sectPr w:rsidR="00EE31FB" w:rsidRPr="00EE31FB" w:rsidSect="00B254B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BF"/>
    <w:rsid w:val="00557EA8"/>
    <w:rsid w:val="00703A13"/>
    <w:rsid w:val="008E23EE"/>
    <w:rsid w:val="009656ED"/>
    <w:rsid w:val="009D67F6"/>
    <w:rsid w:val="00AE7A48"/>
    <w:rsid w:val="00B038EF"/>
    <w:rsid w:val="00B254BF"/>
    <w:rsid w:val="00D2495C"/>
    <w:rsid w:val="00E95EB3"/>
    <w:rsid w:val="00EE31FB"/>
    <w:rsid w:val="00F8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ADA1"/>
  <w15:chartTrackingRefBased/>
  <w15:docId w15:val="{487DC1DC-8BA5-4124-8F68-E2230FEB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5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4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5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4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5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5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5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5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5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4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54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4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54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54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54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54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5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5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5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5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54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54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54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5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54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54B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E31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3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kamienpomorski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p.kamienpomorski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kamienpomorski.pl/artykul/konsultacje-spoleczne-sniatowo-gizkow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p.kamienpomorski.pl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p.kamienpomorski.pl/" TargetMode="External"/><Relationship Id="rId9" Type="http://schemas.openxmlformats.org/officeDocument/2006/relationships/hyperlink" Target="https://bip.kamienpomors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Roszak</dc:creator>
  <cp:keywords/>
  <dc:description/>
  <cp:lastModifiedBy>Aleksandra Roszak</cp:lastModifiedBy>
  <cp:revision>2</cp:revision>
  <dcterms:created xsi:type="dcterms:W3CDTF">2025-09-23T12:28:00Z</dcterms:created>
  <dcterms:modified xsi:type="dcterms:W3CDTF">2025-09-23T12:28:00Z</dcterms:modified>
</cp:coreProperties>
</file>